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09" w:rsidRDefault="007D0D09" w:rsidP="007D0D09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病毒性腸胃炎防治說明</w:t>
      </w:r>
    </w:p>
    <w:p w:rsidR="007D0D09" w:rsidRDefault="007D0D09">
      <w:pPr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說明：</w:t>
      </w:r>
      <w:r w:rsidRPr="007D0D09">
        <w:rPr>
          <w:rFonts w:ascii="標楷體" w:eastAsia="標楷體" w:hAnsi="標楷體" w:hint="eastAsia"/>
          <w:b/>
          <w:sz w:val="28"/>
          <w:szCs w:val="28"/>
        </w:rPr>
        <w:cr/>
        <w:t>一、依據教育部及國民學前教育署106年3月21日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臺教國署學字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第1060030364號函</w:t>
      </w:r>
    </w:p>
    <w:p w:rsidR="007D0D09" w:rsidRDefault="007D0D09" w:rsidP="007D0D09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辦理。</w:t>
      </w:r>
      <w:r w:rsidRPr="007D0D09">
        <w:rPr>
          <w:rFonts w:ascii="標楷體" w:eastAsia="標楷體" w:hAnsi="標楷體" w:hint="eastAsia"/>
          <w:b/>
          <w:sz w:val="28"/>
          <w:szCs w:val="28"/>
        </w:rPr>
        <w:cr/>
        <w:t>二、依據衛生福利部疾病管制署腹瀉群聚事件監測資料顯示，今（106）年截至3月13</w:t>
      </w:r>
    </w:p>
    <w:p w:rsidR="007D0D09" w:rsidRDefault="007D0D09" w:rsidP="007D0D09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日止，共計發生136起陽性腹瀉群聚事件，其中117起（86%）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為諾羅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病毒感染、</w:t>
      </w:r>
    </w:p>
    <w:p w:rsidR="007D0D09" w:rsidRDefault="007D0D09" w:rsidP="007D0D09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12起（8.8%）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為諾羅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病毒及輪狀病毒混合感染、1起（0.7%）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為輪狀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病毒感染、6</w:t>
      </w:r>
    </w:p>
    <w:p w:rsidR="007D0D09" w:rsidRDefault="007D0D09" w:rsidP="007D0D09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起（4.4%）為細菌性病原感染；前揭腹瀉群聚事件58%發生於校園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共計79起，</w:t>
      </w:r>
    </w:p>
    <w:p w:rsidR="007D0D09" w:rsidRDefault="007D0D09" w:rsidP="007D0D09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其中22起幼兒園、43起國小、國中或高中13起、補教機構1起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。而幼兒園及國</w:t>
      </w:r>
    </w:p>
    <w:p w:rsidR="007D0D09" w:rsidRDefault="007D0D09" w:rsidP="007D0D09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小即共計65起，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佔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校園腹瀉群聚事件之82.3%，其中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以諾羅病毒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感染為主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56起，</w:t>
      </w:r>
    </w:p>
    <w:p w:rsidR="007D0D09" w:rsidRDefault="007D0D09" w:rsidP="007D0D09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86.2%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。</w:t>
      </w:r>
      <w:r w:rsidRPr="007D0D09">
        <w:rPr>
          <w:rFonts w:ascii="標楷體" w:eastAsia="標楷體" w:hAnsi="標楷體" w:hint="eastAsia"/>
          <w:b/>
          <w:sz w:val="28"/>
          <w:szCs w:val="28"/>
        </w:rPr>
        <w:cr/>
        <w:t>三、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諾羅病毒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傳染力極強，可透過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食用到遭病毒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汙染的食物或飲水、與病患密切接觸</w:t>
      </w:r>
    </w:p>
    <w:p w:rsidR="007D0D09" w:rsidRDefault="007D0D09" w:rsidP="007D0D09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或吸入嘔吐物所產生之飛</w:t>
      </w:r>
      <w:proofErr w:type="gramStart"/>
      <w:r w:rsidRPr="007D0D09">
        <w:rPr>
          <w:rFonts w:ascii="標楷體" w:eastAsia="標楷體" w:hAnsi="標楷體" w:hint="eastAsia"/>
          <w:b/>
          <w:sz w:val="28"/>
          <w:szCs w:val="28"/>
        </w:rPr>
        <w:t>沬</w:t>
      </w:r>
      <w:proofErr w:type="gramEnd"/>
      <w:r w:rsidRPr="007D0D09">
        <w:rPr>
          <w:rFonts w:ascii="標楷體" w:eastAsia="標楷體" w:hAnsi="標楷體" w:hint="eastAsia"/>
          <w:b/>
          <w:sz w:val="28"/>
          <w:szCs w:val="28"/>
        </w:rPr>
        <w:t>而感染。為降低病毒傳播風險，須加強校園食品衛生</w:t>
      </w:r>
    </w:p>
    <w:p w:rsidR="007D0D09" w:rsidRDefault="007D0D09" w:rsidP="007D0D09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安全與食品調理人員管理，強調不生食、不生飲，如廁後、進食前或準備食物前，</w:t>
      </w:r>
    </w:p>
    <w:p w:rsidR="007D0D09" w:rsidRDefault="007D0D09" w:rsidP="007D0D09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應落實正確洗手，保持良好個人衛生習慣，且注意環境衛生消毒清潔。另因諾羅</w:t>
      </w:r>
    </w:p>
    <w:p w:rsidR="007D0D09" w:rsidRDefault="007D0D09" w:rsidP="007D0D09">
      <w:pPr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病毒對於環境及消毒藥品具有較強的抵抗力，病患糞便或嘔吐物須使用較高濃</w:t>
      </w:r>
    </w:p>
    <w:p w:rsidR="00BD72B0" w:rsidRPr="007D0D09" w:rsidRDefault="007D0D09" w:rsidP="007D0D09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7D0D09">
        <w:rPr>
          <w:rFonts w:ascii="標楷體" w:eastAsia="標楷體" w:hAnsi="標楷體" w:hint="eastAsia"/>
          <w:b/>
          <w:sz w:val="28"/>
          <w:szCs w:val="28"/>
        </w:rPr>
        <w:t>度，即0.5%(5000ppm)</w:t>
      </w:r>
      <w:r>
        <w:rPr>
          <w:rFonts w:ascii="標楷體" w:eastAsia="標楷體" w:hAnsi="標楷體" w:hint="eastAsia"/>
          <w:b/>
          <w:sz w:val="28"/>
          <w:szCs w:val="28"/>
        </w:rPr>
        <w:t>漂白水消毒處理，以去除其傳播能力，</w:t>
      </w:r>
      <w:bookmarkStart w:id="0" w:name="_GoBack"/>
      <w:bookmarkEnd w:id="0"/>
      <w:r w:rsidRPr="007D0D09">
        <w:rPr>
          <w:rFonts w:ascii="標楷體" w:eastAsia="標楷體" w:hAnsi="標楷體" w:hint="eastAsia"/>
          <w:b/>
          <w:sz w:val="28"/>
          <w:szCs w:val="28"/>
        </w:rPr>
        <w:t>避免疫情持續擴大。</w:t>
      </w:r>
    </w:p>
    <w:sectPr w:rsidR="00BD72B0" w:rsidRPr="007D0D09" w:rsidSect="007D0D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09"/>
    <w:rsid w:val="007D0D09"/>
    <w:rsid w:val="00B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2017-05-12T00:40:00Z</dcterms:created>
  <dcterms:modified xsi:type="dcterms:W3CDTF">2017-05-12T00:43:00Z</dcterms:modified>
</cp:coreProperties>
</file>